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AF7" w:rsidRDefault="00925AF7" w:rsidP="00925AF7">
      <w:pPr>
        <w:pStyle w:val="rtecenter"/>
        <w:shd w:val="clear" w:color="auto" w:fill="FFFFFF"/>
        <w:spacing w:before="0" w:beforeAutospacing="0"/>
        <w:jc w:val="center"/>
        <w:rPr>
          <w:rFonts w:ascii="Inter" w:hAnsi="Inter"/>
          <w:color w:val="101010"/>
          <w:sz w:val="30"/>
          <w:szCs w:val="30"/>
        </w:rPr>
      </w:pPr>
      <w:bookmarkStart w:id="0" w:name="_GoBack"/>
      <w:r>
        <w:rPr>
          <w:rFonts w:ascii="Inter" w:hAnsi="Inter"/>
          <w:color w:val="101010"/>
          <w:sz w:val="30"/>
          <w:szCs w:val="30"/>
        </w:rPr>
        <w:t>Внимание, родители!</w:t>
      </w:r>
    </w:p>
    <w:p w:rsidR="00925AF7" w:rsidRDefault="00925AF7" w:rsidP="00925AF7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Прежде чем покупать своему ребенку велосипед, мопед или скутер, помните, что согласно пункта 24.1 ПДД РФ «Управлять велосипедом при движении по дорогам разрешается лицам - не моложе 14 лет, а мопедом, скутером, мотоциклом - не моложе 16 лет, при наличии водительского удостоверения соответствующей категории». Как правило, этот пункт ПДД РФ часто игнорируется. Помните, если ребенок сел за руль, то с этого момента он считается водителем транспортного средства и за нарушение Правил дорожного движения Российской Федерации он может привлекаться к административной и уголовной ответственности (с 16 лет).</w:t>
      </w:r>
    </w:p>
    <w:p w:rsidR="00925AF7" w:rsidRDefault="00925AF7" w:rsidP="00925AF7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За управление мопедом, мотоциклом несовершеннолетнем водителем в возрасте от 16 лет и старше, без водительского удостоверения соответствующей категории, предусмотрена административная ответственность по ч. 1 ст. 12.7 КоАП РФ «Управление транспортным средством водителем, не имеющим права на управление транспортным средством» санкция, которой предусматривает штраф от 5 000 рублей до 15 000 рублей. При отсутствии у несовершеннолетнего, на которого наложен административный штраф, самостоятельного заработка, на основании ст. 32.2 Кодекса Российской Федерации об административных правонарушениях штраф взыскивается с его родителей или иных законных представителей.</w:t>
      </w:r>
    </w:p>
    <w:p w:rsidR="00925AF7" w:rsidRDefault="00925AF7" w:rsidP="00925AF7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К ответственности может быть привлечен, и владелец транспортного средства по ч. 3 ст. 12.7 КоАП РФ за «Передачу управления транспортного средства лицу заведомо не имеющего права управления транспортным средством», санкция данной статьи предусматривает штраф в размере 30 000 руб.</w:t>
      </w:r>
    </w:p>
    <w:p w:rsidR="00925AF7" w:rsidRDefault="00925AF7" w:rsidP="00925AF7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В случае нарушения несовершеннолетним водителем, не достигшими 16ти летнего возраста, его родители или опекуны могут быть привлечены к административной ответственности по ч. 1 ст. 5.35 КоАП РФ «Ненадлежащее исполнение родителями обязанностей по воспитанию, обучению, защите прав и интересов несовершеннолетних», материал об административном правонарушении направляется для рассмотрения и принятия решения на комиссию по делам несовершеннолетних.</w:t>
      </w:r>
    </w:p>
    <w:p w:rsidR="00925AF7" w:rsidRDefault="00925AF7" w:rsidP="00925AF7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Совершение правонарушений в данной сфере несовершеннолетними и их родителями является основанием для постановки на профилактический учёт в подразделении участковых уполномоченных </w:t>
      </w:r>
      <w:r>
        <w:rPr>
          <w:rFonts w:ascii="Inter" w:hAnsi="Inter"/>
          <w:color w:val="101010"/>
          <w:sz w:val="30"/>
          <w:szCs w:val="30"/>
        </w:rPr>
        <w:lastRenderedPageBreak/>
        <w:t>полиции и по делам несовершеннолетних органа внутренних дел по месту жительства, а также на соответствующий учет в комиссии по делам несовершеннолетних и защите их прав, проведения с ними индивидуальной профилактической работы в соответствии с действующим законодательством.</w:t>
      </w:r>
    </w:p>
    <w:bookmarkEnd w:id="0"/>
    <w:p w:rsidR="0022141C" w:rsidRDefault="0022141C"/>
    <w:sectPr w:rsidR="00221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EF"/>
    <w:rsid w:val="0022141C"/>
    <w:rsid w:val="00925AF7"/>
    <w:rsid w:val="00C1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D8745-D3E1-4354-9986-A19B609F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92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2024-10-14T03:09:00Z</dcterms:created>
  <dcterms:modified xsi:type="dcterms:W3CDTF">2024-10-14T03:11:00Z</dcterms:modified>
</cp:coreProperties>
</file>